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bookmarkStart w:id="0" w:colFirst="0" w:name="h.tmlp59j1rdc7" w:colLast="0"/>
      <w:bookmarkEnd w:id="0"/>
      <w:r w:rsidRPr="00000000" w:rsidR="00000000" w:rsidDel="00000000">
        <w:rPr>
          <w:rtl w:val="0"/>
        </w:rPr>
      </w:r>
    </w:p>
    <w:tbl>
      <w:tblPr>
        <w:tblStyle w:val="Table1"/>
        <w:bidiVisual w:val="0"/>
        <w:tblW w:w="15552.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5184"/>
        <w:gridCol w:w="5184"/>
        <w:gridCol w:w="5184"/>
        <w:tblGridChange w:id="0">
          <w:tblGrid>
            <w:gridCol w:w="5184"/>
            <w:gridCol w:w="5184"/>
            <w:gridCol w:w="5184"/>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Outside Front Flap</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Outside Back Cover</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Outside Front Cover</w:t>
            </w:r>
          </w:p>
        </w:tc>
      </w:tr>
      <w:tr>
        <w:trPr>
          <w:trHeight w:val="8460" w:hRule="atLeast"/>
        </w:trPr>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sz w:val="22"/>
                <w:rtl w:val="0"/>
              </w:rPr>
              <w:t xml:space="preserve">How can you help?</w:t>
            </w:r>
          </w:p>
          <w:p w:rsidP="00000000" w:rsidRPr="00000000" w:rsidR="00000000" w:rsidDel="00000000" w:rsidRDefault="00000000">
            <w:pPr>
              <w:contextualSpacing w:val="0"/>
            </w:pPr>
            <w:r w:rsidRPr="00000000" w:rsidR="00000000" w:rsidDel="00000000">
              <w:rPr>
                <w:sz w:val="22"/>
                <w:rtl w:val="0"/>
              </w:rPr>
              <w:t xml:space="preserve">Just as the rivers need the Riverkeeper’s help, the Riverkeeper needs your help. Your financial gift is vital to the success of our efforts. </w:t>
            </w:r>
            <w:r w:rsidRPr="00000000" w:rsidR="00000000" w:rsidDel="00000000">
              <w:rPr>
                <w:sz w:val="22"/>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2"/>
                <w:rtl w:val="0"/>
              </w:rPr>
              <w:t xml:space="preserve">We will leverage your tax-deductible contribution up to four times its value in grants</w:t>
            </w:r>
            <w:r w:rsidRPr="00000000" w:rsidR="00000000" w:rsidDel="00000000">
              <w:rPr>
                <w:sz w:val="22"/>
                <w:rtl w:val="0"/>
              </w:rPr>
              <w:t xml:space="preserve"> from corporations, private foundations, as well as county, state and federal resources.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2"/>
                <w:rtl w:val="0"/>
              </w:rPr>
              <w:t xml:space="preserve">Every dollar you give means we can do $5 worth of work </w:t>
            </w:r>
            <w:r w:rsidRPr="00000000" w:rsidR="00000000" w:rsidDel="00000000">
              <w:rPr>
                <w:sz w:val="22"/>
                <w:rtl w:val="0"/>
              </w:rPr>
              <w:t xml:space="preserve">– planting trees, growing oysters, restoring marshes and streambeds, creating wetlands and living shorelines that protect the West and Rhode Rivers for generations to come.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1" w:colFirst="0" w:name="h.pcc9o01emavz" w:colLast="0"/>
            <w:bookmarkEnd w:id="1"/>
            <w:r w:rsidRPr="00000000" w:rsidR="00000000" w:rsidDel="00000000">
              <w:rPr>
                <w:b w:val="1"/>
                <w:sz w:val="22"/>
                <w:rtl w:val="0"/>
              </w:rPr>
              <w:t xml:space="preserve">There’s a lot to do, and we couldn’t do all we do without you. </w:t>
            </w:r>
            <w:r w:rsidRPr="00000000" w:rsidR="00000000" w:rsidDel="00000000">
              <w:rPr>
                <w:sz w:val="22"/>
                <w:rtl w:val="0"/>
              </w:rPr>
              <w:t xml:space="preserve">Join us as a volunteer, become a member, or consider making a meaningful financial contribution to help us protect these rivers that we all love. </w:t>
            </w:r>
          </w:p>
          <w:p w:rsidP="00000000" w:rsidRPr="00000000" w:rsidR="00000000" w:rsidDel="00000000" w:rsidRDefault="00000000">
            <w:pPr>
              <w:contextualSpacing w:val="0"/>
            </w:pPr>
            <w:bookmarkStart w:id="2" w:colFirst="0" w:name="h.orof64pbaygw" w:colLast="0"/>
            <w:bookmarkEnd w:id="2"/>
            <w:r w:rsidRPr="00000000" w:rsidR="00000000" w:rsidDel="00000000">
              <w:rPr>
                <w:rtl w:val="0"/>
              </w:rPr>
            </w:r>
          </w:p>
          <w:p w:rsidP="00000000" w:rsidRPr="00000000" w:rsidR="00000000" w:rsidDel="00000000" w:rsidRDefault="00000000">
            <w:pPr>
              <w:contextualSpacing w:val="0"/>
            </w:pPr>
            <w:bookmarkStart w:id="3" w:colFirst="0" w:name="h.uikktbv2nzqa" w:colLast="0"/>
            <w:bookmarkEnd w:id="3"/>
            <w:r w:rsidRPr="00000000" w:rsidR="00000000" w:rsidDel="00000000">
              <w:rPr>
                <w:sz w:val="22"/>
                <w:rtl w:val="0"/>
              </w:rPr>
              <w:t xml:space="preserve">How? Log on to </w:t>
            </w:r>
            <w:hyperlink r:id="rId5">
              <w:r w:rsidRPr="00000000" w:rsidR="00000000" w:rsidDel="00000000">
                <w:rPr>
                  <w:color w:val="1155cc"/>
                  <w:sz w:val="22"/>
                  <w:u w:val="single"/>
                  <w:rtl w:val="0"/>
                </w:rPr>
                <w:t xml:space="preserve">www.westrhoderiverkeeper.org</w:t>
              </w:r>
            </w:hyperlink>
            <w:r w:rsidRPr="00000000" w:rsidR="00000000" w:rsidDel="00000000">
              <w:rPr>
                <w:rtl w:val="0"/>
              </w:rPr>
            </w:r>
          </w:p>
          <w:p w:rsidP="00000000" w:rsidRPr="00000000" w:rsidR="00000000" w:rsidDel="00000000" w:rsidRDefault="00000000">
            <w:pPr>
              <w:contextualSpacing w:val="0"/>
            </w:pPr>
            <w:bookmarkStart w:id="4" w:colFirst="0" w:name="h.3dy6vkm" w:colLast="0"/>
            <w:bookmarkEnd w:id="4"/>
            <w:r w:rsidRPr="00000000" w:rsidR="00000000" w:rsidDel="00000000">
              <w:rPr>
                <w:sz w:val="22"/>
                <w:rtl w:val="0"/>
              </w:rPr>
              <w:t xml:space="preserve">or call 410-867-7171. Or fill out the attached form and send it in with a check made out to West/Rhode Riverkeeper, Inc. </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West/Rhode Riverkeeper, Inc.</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4800 Atwell Road</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Shady Side, MD 20761</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410-867-7171</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hyperlink r:id="rId6">
              <w:r w:rsidRPr="00000000" w:rsidR="00000000" w:rsidDel="00000000">
                <w:rPr>
                  <w:color w:val="1155cc"/>
                  <w:sz w:val="22"/>
                  <w:u w:val="single"/>
                  <w:rtl w:val="0"/>
                </w:rPr>
                <w:t xml:space="preserve">riverkeeper@westrhoderiverkeeper.org</w:t>
              </w:r>
            </w:hyperlink>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hyperlink r:id="rId7">
              <w:r w:rsidRPr="00000000" w:rsidR="00000000" w:rsidDel="00000000">
                <w:rPr>
                  <w:color w:val="1155cc"/>
                  <w:sz w:val="22"/>
                  <w:u w:val="single"/>
                  <w:rtl w:val="0"/>
                </w:rPr>
                <w:t xml:space="preserve">www.westrhoderiverkeeper.org</w:t>
              </w:r>
            </w:hyperlink>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Waterkeepers Alliance logo</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Waterkeepers Chesapeake logo</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River Network logo</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watershed map</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Fill-in form</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Name:    Street:</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City:        State:         Zip:</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email:       phone: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Individual $35 / Family $50</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Supporter $100 / Friend $250</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Steward: $500 / Visionary $1000</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Legacy $5000</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Payment Method: Check Visa MC</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Card #______Security Code____Exp. Date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Signature</w:t>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West/Rhode Riverkeeper, Inc. is a 501 (c) 3 nonprofit organization, and all contributions are tax deductible.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sz w:val="22"/>
                <w:rtl w:val="0"/>
              </w:rPr>
              <w:t xml:space="preserve">Protecting the West and Rhode Rivers for generations to come. </w:t>
            </w:r>
          </w:p>
        </w:tc>
      </w:tr>
    </w:tbl>
    <w:p w:rsidP="00000000" w:rsidRPr="00000000" w:rsidR="00000000" w:rsidDel="00000000" w:rsidRDefault="00000000">
      <w:pPr>
        <w:contextualSpacing w:val="0"/>
      </w:pPr>
      <w:bookmarkStart w:id="5" w:colFirst="0" w:name="h.teuz6as4tvvf" w:colLast="0"/>
      <w:bookmarkEnd w:id="5"/>
      <w:r w:rsidRPr="00000000" w:rsidR="00000000" w:rsidDel="00000000">
        <w:rPr>
          <w:rtl w:val="0"/>
        </w:rPr>
      </w:r>
    </w:p>
    <w:p w:rsidP="00000000" w:rsidRPr="00000000" w:rsidR="00000000" w:rsidDel="00000000" w:rsidRDefault="00000000">
      <w:pPr>
        <w:contextualSpacing w:val="0"/>
      </w:pPr>
      <w:bookmarkStart w:id="6" w:colFirst="0" w:name="h.5oeujuc7icuu" w:colLast="0"/>
      <w:bookmarkEnd w:id="6"/>
      <w:r w:rsidRPr="00000000" w:rsidR="00000000" w:rsidDel="00000000">
        <w:rPr>
          <w:rtl w:val="0"/>
        </w:rPr>
      </w:r>
    </w:p>
    <w:p w:rsidP="00000000" w:rsidRPr="00000000" w:rsidR="00000000" w:rsidDel="00000000" w:rsidRDefault="00000000">
      <w:pPr>
        <w:contextualSpacing w:val="0"/>
      </w:pPr>
      <w:bookmarkStart w:id="7" w:colFirst="0" w:name="h.n0i57rto86fa" w:colLast="0"/>
      <w:bookmarkEnd w:id="7"/>
      <w:r w:rsidRPr="00000000" w:rsidR="00000000" w:rsidDel="00000000">
        <w:rPr>
          <w:rtl w:val="0"/>
        </w:rPr>
      </w:r>
    </w:p>
    <w:p w:rsidP="00000000" w:rsidRPr="00000000" w:rsidR="00000000" w:rsidDel="00000000" w:rsidRDefault="00000000">
      <w:pPr>
        <w:contextualSpacing w:val="0"/>
      </w:pPr>
      <w:bookmarkStart w:id="8" w:colFirst="0" w:name="h.s3u8s31cwtkc" w:colLast="0"/>
      <w:bookmarkEnd w:id="8"/>
      <w:r w:rsidRPr="00000000" w:rsidR="00000000" w:rsidDel="00000000">
        <w:rPr>
          <w:rtl w:val="0"/>
        </w:rPr>
      </w:r>
    </w:p>
    <w:p w:rsidP="00000000" w:rsidRPr="00000000" w:rsidR="00000000" w:rsidDel="00000000" w:rsidRDefault="00000000">
      <w:pPr>
        <w:contextualSpacing w:val="0"/>
      </w:pPr>
      <w:bookmarkStart w:id="9" w:colFirst="0" w:name="h.j1rhd5kge8an" w:colLast="0"/>
      <w:bookmarkEnd w:id="9"/>
      <w:r w:rsidRPr="00000000" w:rsidR="00000000" w:rsidDel="00000000">
        <w:rPr>
          <w:rtl w:val="0"/>
        </w:rPr>
      </w:r>
    </w:p>
    <w:p w:rsidP="00000000" w:rsidRPr="00000000" w:rsidR="00000000" w:rsidDel="00000000" w:rsidRDefault="00000000">
      <w:pPr>
        <w:contextualSpacing w:val="0"/>
      </w:pPr>
      <w:bookmarkStart w:id="10" w:colFirst="0" w:name="h.hmls2mv7uwxl" w:colLast="0"/>
      <w:bookmarkEnd w:id="10"/>
      <w:r w:rsidRPr="00000000" w:rsidR="00000000" w:rsidDel="00000000">
        <w:rPr>
          <w:rtl w:val="0"/>
        </w:rPr>
      </w:r>
    </w:p>
    <w:p w:rsidP="00000000" w:rsidRPr="00000000" w:rsidR="00000000" w:rsidDel="00000000" w:rsidRDefault="00000000">
      <w:pPr>
        <w:contextualSpacing w:val="0"/>
      </w:pPr>
      <w:bookmarkStart w:id="11" w:colFirst="0" w:name="h.s9ufq1564s2z" w:colLast="0"/>
      <w:bookmarkEnd w:id="11"/>
      <w:r w:rsidRPr="00000000" w:rsidR="00000000" w:rsidDel="00000000">
        <w:rPr>
          <w:rtl w:val="0"/>
        </w:rPr>
      </w:r>
    </w:p>
    <w:p w:rsidP="00000000" w:rsidRPr="00000000" w:rsidR="00000000" w:rsidDel="00000000" w:rsidRDefault="00000000">
      <w:pPr>
        <w:contextualSpacing w:val="0"/>
      </w:pPr>
      <w:bookmarkStart w:id="12" w:colFirst="0" w:name="h.w05cug4d47gm" w:colLast="0"/>
      <w:bookmarkEnd w:id="12"/>
      <w:r w:rsidRPr="00000000" w:rsidR="00000000" w:rsidDel="00000000">
        <w:rPr>
          <w:rtl w:val="0"/>
        </w:rPr>
      </w:r>
    </w:p>
    <w:p w:rsidP="00000000" w:rsidRPr="00000000" w:rsidR="00000000" w:rsidDel="00000000" w:rsidRDefault="00000000">
      <w:pPr>
        <w:contextualSpacing w:val="0"/>
      </w:pPr>
      <w:bookmarkStart w:id="0" w:colFirst="0" w:name="h.tmlp59j1rdc7" w:colLast="0"/>
      <w:bookmarkEnd w:id="0"/>
      <w:r w:rsidRPr="00000000" w:rsidR="00000000" w:rsidDel="00000000">
        <w:rPr>
          <w:rtl w:val="0"/>
        </w:rPr>
      </w:r>
    </w:p>
    <w:tbl>
      <w:tblPr>
        <w:tblStyle w:val="Table2"/>
        <w:bidiVisual w:val="0"/>
        <w:tblW w:w="15552.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5184"/>
        <w:gridCol w:w="5184"/>
        <w:gridCol w:w="5184"/>
        <w:tblGridChange w:id="0">
          <w:tblGrid>
            <w:gridCol w:w="5184"/>
            <w:gridCol w:w="5184"/>
            <w:gridCol w:w="5184"/>
          </w:tblGrid>
        </w:tblGridChange>
      </w:tblGrid>
      <w:tr>
        <w:tc>
          <w:tcPr>
            <w:tcMar>
              <w:top w:w="100.0" w:type="dxa"/>
              <w:left w:w="100.0" w:type="dxa"/>
              <w:bottom w:w="100.0" w:type="dxa"/>
              <w:right w:w="100.0" w:type="dxa"/>
            </w:tcMar>
          </w:tcPr>
          <w:p w:rsidP="00000000" w:rsidRPr="00000000" w:rsidR="00000000" w:rsidDel="00000000" w:rsidRDefault="00000000">
            <w:pPr>
              <w:contextualSpacing w:val="0"/>
            </w:pPr>
            <w:bookmarkStart w:id="13" w:colFirst="0" w:name="h.5nnxe8xmw2xm" w:colLast="0"/>
            <w:bookmarkEnd w:id="13"/>
            <w:r w:rsidRPr="00000000" w:rsidR="00000000" w:rsidDel="00000000">
              <w:rPr>
                <w:sz w:val="22"/>
                <w:rtl w:val="0"/>
              </w:rPr>
              <w:t xml:space="preserve">Inside Flap</w:t>
            </w:r>
          </w:p>
        </w:tc>
        <w:tc>
          <w:tcPr>
            <w:tcMar>
              <w:top w:w="100.0" w:type="dxa"/>
              <w:left w:w="100.0" w:type="dxa"/>
              <w:bottom w:w="100.0" w:type="dxa"/>
              <w:right w:w="100.0" w:type="dxa"/>
            </w:tcMar>
          </w:tcPr>
          <w:p w:rsidP="00000000" w:rsidRPr="00000000" w:rsidR="00000000" w:rsidDel="00000000" w:rsidRDefault="00000000">
            <w:pPr>
              <w:contextualSpacing w:val="0"/>
            </w:pPr>
            <w:bookmarkStart w:id="13" w:colFirst="0" w:name="h.5nnxe8xmw2xm" w:colLast="0"/>
            <w:bookmarkEnd w:id="13"/>
            <w:r w:rsidRPr="00000000" w:rsidR="00000000" w:rsidDel="00000000">
              <w:rPr>
                <w:sz w:val="22"/>
                <w:rtl w:val="0"/>
              </w:rPr>
              <w:t xml:space="preserve">Inside Back</w:t>
            </w:r>
          </w:p>
        </w:tc>
        <w:tc>
          <w:tcPr>
            <w:tcMar>
              <w:top w:w="100.0" w:type="dxa"/>
              <w:left w:w="100.0" w:type="dxa"/>
              <w:bottom w:w="100.0" w:type="dxa"/>
              <w:right w:w="100.0" w:type="dxa"/>
            </w:tcMar>
          </w:tcPr>
          <w:p w:rsidP="00000000" w:rsidRPr="00000000" w:rsidR="00000000" w:rsidDel="00000000" w:rsidRDefault="00000000">
            <w:pPr>
              <w:contextualSpacing w:val="0"/>
            </w:pPr>
            <w:bookmarkStart w:id="13" w:colFirst="0" w:name="h.5nnxe8xmw2xm" w:colLast="0"/>
            <w:bookmarkEnd w:id="13"/>
            <w:r w:rsidRPr="00000000" w:rsidR="00000000" w:rsidDel="00000000">
              <w:rPr>
                <w:sz w:val="22"/>
                <w:rtl w:val="0"/>
              </w:rPr>
              <w:t xml:space="preserve">Inside Front Cover</w:t>
            </w:r>
          </w:p>
        </w:tc>
      </w:tr>
      <w:tr>
        <w:trPr>
          <w:trHeight w:val="8460" w:hRule="atLeast"/>
        </w:trPr>
        <w:tc>
          <w:tcPr>
            <w:tcMar>
              <w:top w:w="100.0" w:type="dxa"/>
              <w:left w:w="100.0" w:type="dxa"/>
              <w:bottom w:w="100.0" w:type="dxa"/>
              <w:right w:w="100.0" w:type="dxa"/>
            </w:tcMar>
          </w:tcPr>
          <w:p w:rsidP="00000000" w:rsidRPr="00000000" w:rsidR="00000000" w:rsidDel="00000000" w:rsidRDefault="00000000">
            <w:pPr>
              <w:contextualSpacing w:val="0"/>
            </w:pPr>
            <w:bookmarkStart w:id="14" w:colFirst="0" w:name="h.zcegjq26h6ou" w:colLast="0"/>
            <w:bookmarkEnd w:id="14"/>
            <w:r w:rsidRPr="00000000" w:rsidR="00000000" w:rsidDel="00000000">
              <w:rPr>
                <w:sz w:val="22"/>
                <w:rtl w:val="0"/>
              </w:rPr>
              <w:t xml:space="preserve">Beautiful rivers in peril</w:t>
            </w:r>
          </w:p>
          <w:p w:rsidP="00000000" w:rsidRPr="00000000" w:rsidR="00000000" w:rsidDel="00000000" w:rsidRDefault="00000000">
            <w:pPr>
              <w:contextualSpacing w:val="0"/>
            </w:pPr>
            <w:bookmarkStart w:id="15" w:colFirst="0" w:name="h.2pzz07k2ux6e" w:colLast="0"/>
            <w:bookmarkEnd w:id="15"/>
            <w:r w:rsidRPr="00000000" w:rsidR="00000000" w:rsidDel="00000000">
              <w:rPr>
                <w:rtl w:val="0"/>
              </w:rPr>
            </w:r>
          </w:p>
          <w:p w:rsidP="00000000" w:rsidRPr="00000000" w:rsidR="00000000" w:rsidDel="00000000" w:rsidRDefault="00000000">
            <w:pPr>
              <w:contextualSpacing w:val="0"/>
            </w:pPr>
            <w:bookmarkStart w:id="16" w:colFirst="0" w:name="h.vi80uo2fp3tz" w:colLast="0"/>
            <w:bookmarkEnd w:id="16"/>
            <w:r w:rsidRPr="00000000" w:rsidR="00000000" w:rsidDel="00000000">
              <w:rPr>
                <w:sz w:val="22"/>
                <w:rtl w:val="0"/>
              </w:rPr>
              <w:t xml:space="preserve">You love these rivers – that’s why you’re here. And you’re troubled by the signs that show these waters are threatened by pollution, erosion and a changing climate. Crumbling shorelines, disappearing islands, water so clogged with silt and clouded with algae that no underwater grasses can grow to provide habitat for fish and crabs, and oysters are struggling to survive. The rivers teem with bacteria after every rain.</w:t>
            </w:r>
          </w:p>
          <w:p w:rsidP="00000000" w:rsidRPr="00000000" w:rsidR="00000000" w:rsidDel="00000000" w:rsidRDefault="00000000">
            <w:pPr>
              <w:contextualSpacing w:val="0"/>
            </w:pPr>
            <w:bookmarkStart w:id="17" w:colFirst="0" w:name="h.rz62zcctdjoj" w:colLast="0"/>
            <w:bookmarkEnd w:id="17"/>
            <w:r w:rsidRPr="00000000" w:rsidR="00000000" w:rsidDel="00000000">
              <w:rPr>
                <w:sz w:val="20"/>
                <w:rtl w:val="0"/>
              </w:rPr>
              <w:t xml:space="preserve"> </w:t>
            </w:r>
            <w:r w:rsidRPr="00000000" w:rsidR="00000000" w:rsidDel="00000000">
              <w:rPr>
                <w:rtl w:val="0"/>
              </w:rPr>
            </w:r>
          </w:p>
          <w:p w:rsidP="00000000" w:rsidRPr="00000000" w:rsidR="00000000" w:rsidDel="00000000" w:rsidRDefault="00000000">
            <w:pPr>
              <w:contextualSpacing w:val="0"/>
            </w:pPr>
            <w:bookmarkStart w:id="18" w:colFirst="0" w:name="h.aodkglg2uofb" w:colLast="0"/>
            <w:bookmarkEnd w:id="18"/>
            <w:r w:rsidRPr="00000000" w:rsidR="00000000" w:rsidDel="00000000">
              <w:rPr>
                <w:sz w:val="22"/>
                <w:rtl w:val="0"/>
              </w:rPr>
              <w:t xml:space="preserve">These rivers need help, and that’s why there’s a Riverkeeper.  We share your passion -- and your concern. For the past decade, we’ve been the only citizen environmental organization solely dedicated to protecting and restoring the West and Rhode Rivers, one creek at a time. </w:t>
            </w:r>
          </w:p>
          <w:p w:rsidP="00000000" w:rsidRPr="00000000" w:rsidR="00000000" w:rsidDel="00000000" w:rsidRDefault="00000000">
            <w:pPr>
              <w:contextualSpacing w:val="0"/>
            </w:pPr>
            <w:bookmarkStart w:id="19" w:colFirst="0" w:name="h.1xwhl37jnlbj" w:colLast="0"/>
            <w:bookmarkEnd w:id="19"/>
            <w:r w:rsidRPr="00000000" w:rsidR="00000000" w:rsidDel="00000000">
              <w:rPr>
                <w:rtl w:val="0"/>
              </w:rPr>
            </w:r>
          </w:p>
          <w:p w:rsidP="00000000" w:rsidRPr="00000000" w:rsidR="00000000" w:rsidDel="00000000" w:rsidRDefault="00000000">
            <w:pPr>
              <w:contextualSpacing w:val="0"/>
            </w:pPr>
            <w:bookmarkStart w:id="20" w:colFirst="0" w:name="h.3znysh7" w:colLast="0"/>
            <w:bookmarkEnd w:id="20"/>
            <w:r w:rsidRPr="00000000" w:rsidR="00000000" w:rsidDel="00000000">
              <w:rPr>
                <w:rtl w:val="0"/>
              </w:rPr>
            </w:r>
          </w:p>
          <w:p w:rsidP="00000000" w:rsidRPr="00000000" w:rsidR="00000000" w:rsidDel="00000000" w:rsidRDefault="00000000">
            <w:pPr>
              <w:contextualSpacing w:val="0"/>
            </w:pPr>
            <w:bookmarkStart w:id="13" w:colFirst="0" w:name="h.5nnxe8xmw2xm" w:colLast="0"/>
            <w:bookmarkEnd w:id="13"/>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sz w:val="22"/>
                <w:rtl w:val="0"/>
              </w:rPr>
              <w:t xml:space="preserve">How we work to protect our rivers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21" w:colFirst="0" w:name="h.792ika1lx0f4" w:colLast="0"/>
            <w:bookmarkEnd w:id="21"/>
            <w:r w:rsidRPr="00000000" w:rsidR="00000000" w:rsidDel="00000000">
              <w:rPr>
                <w:sz w:val="22"/>
                <w:rtl w:val="0"/>
              </w:rPr>
              <w:t xml:space="preserve">We work to make these rivers safe for swimming, fishing and wildlife by leveraging your donation with grants from public and private sources to: </w:t>
            </w:r>
          </w:p>
          <w:p w:rsidP="00000000" w:rsidRPr="00000000" w:rsidR="00000000" w:rsidDel="00000000" w:rsidRDefault="00000000">
            <w:pPr>
              <w:numPr>
                <w:ilvl w:val="0"/>
                <w:numId w:val="1"/>
              </w:numPr>
              <w:spacing w:lineRule="auto" w:line="259"/>
              <w:ind w:left="720" w:hanging="359"/>
              <w:contextualSpacing w:val="1"/>
              <w:rPr>
                <w:sz w:val="22"/>
              </w:rPr>
            </w:pPr>
            <w:r w:rsidRPr="00000000" w:rsidR="00000000" w:rsidDel="00000000">
              <w:rPr>
                <w:sz w:val="22"/>
                <w:rtl w:val="0"/>
              </w:rPr>
              <w:t xml:space="preserve">advocate for better environmental policies, </w:t>
            </w:r>
          </w:p>
          <w:p w:rsidP="00000000" w:rsidRPr="00000000" w:rsidR="00000000" w:rsidDel="00000000" w:rsidRDefault="00000000">
            <w:pPr>
              <w:numPr>
                <w:ilvl w:val="0"/>
                <w:numId w:val="1"/>
              </w:numPr>
              <w:spacing w:lineRule="auto" w:line="259"/>
              <w:ind w:left="720" w:hanging="359"/>
              <w:contextualSpacing w:val="1"/>
              <w:rPr>
                <w:sz w:val="22"/>
              </w:rPr>
            </w:pPr>
            <w:r w:rsidRPr="00000000" w:rsidR="00000000" w:rsidDel="00000000">
              <w:rPr>
                <w:sz w:val="22"/>
                <w:rtl w:val="0"/>
              </w:rPr>
              <w:t xml:space="preserve">enforce environmental law, </w:t>
            </w:r>
          </w:p>
          <w:p w:rsidP="00000000" w:rsidRPr="00000000" w:rsidR="00000000" w:rsidDel="00000000" w:rsidRDefault="00000000">
            <w:pPr>
              <w:numPr>
                <w:ilvl w:val="0"/>
                <w:numId w:val="1"/>
              </w:numPr>
              <w:spacing w:lineRule="auto" w:line="259"/>
              <w:ind w:left="720" w:hanging="359"/>
              <w:contextualSpacing w:val="1"/>
              <w:rPr>
                <w:sz w:val="22"/>
              </w:rPr>
            </w:pPr>
            <w:r w:rsidRPr="00000000" w:rsidR="00000000" w:rsidDel="00000000">
              <w:rPr>
                <w:sz w:val="22"/>
                <w:rtl w:val="0"/>
              </w:rPr>
              <w:t xml:space="preserve">monitor water quality, </w:t>
            </w:r>
          </w:p>
          <w:p w:rsidP="00000000" w:rsidRPr="00000000" w:rsidR="00000000" w:rsidDel="00000000" w:rsidRDefault="00000000">
            <w:pPr>
              <w:numPr>
                <w:ilvl w:val="0"/>
                <w:numId w:val="1"/>
              </w:numPr>
              <w:spacing w:lineRule="auto" w:line="259"/>
              <w:ind w:left="720" w:hanging="359"/>
              <w:contextualSpacing w:val="1"/>
              <w:rPr>
                <w:sz w:val="22"/>
              </w:rPr>
            </w:pPr>
            <w:r w:rsidRPr="00000000" w:rsidR="00000000" w:rsidDel="00000000">
              <w:rPr>
                <w:sz w:val="22"/>
                <w:rtl w:val="0"/>
              </w:rPr>
              <w:t xml:space="preserve">expand public access to the water,</w:t>
            </w:r>
          </w:p>
          <w:p w:rsidP="00000000" w:rsidRPr="00000000" w:rsidR="00000000" w:rsidDel="00000000" w:rsidRDefault="00000000">
            <w:pPr>
              <w:numPr>
                <w:ilvl w:val="0"/>
                <w:numId w:val="1"/>
              </w:numPr>
              <w:spacing w:lineRule="auto" w:line="259"/>
              <w:ind w:left="720" w:hanging="359"/>
              <w:contextualSpacing w:val="1"/>
              <w:rPr>
                <w:sz w:val="22"/>
                <w:u w:val="none"/>
              </w:rPr>
            </w:pPr>
            <w:r w:rsidRPr="00000000" w:rsidR="00000000" w:rsidDel="00000000">
              <w:rPr>
                <w:sz w:val="22"/>
                <w:rtl w:val="0"/>
              </w:rPr>
              <w:t xml:space="preserve">provide pump-out service to recreational boaters, </w:t>
            </w:r>
          </w:p>
          <w:p w:rsidP="00000000" w:rsidRPr="00000000" w:rsidR="00000000" w:rsidDel="00000000" w:rsidRDefault="00000000">
            <w:pPr>
              <w:numPr>
                <w:ilvl w:val="0"/>
                <w:numId w:val="1"/>
              </w:numPr>
              <w:spacing w:lineRule="auto" w:line="259"/>
              <w:ind w:left="720" w:hanging="359"/>
              <w:contextualSpacing w:val="1"/>
              <w:rPr>
                <w:sz w:val="22"/>
              </w:rPr>
            </w:pPr>
            <w:r w:rsidRPr="00000000" w:rsidR="00000000" w:rsidDel="00000000">
              <w:rPr>
                <w:sz w:val="22"/>
                <w:rtl w:val="0"/>
              </w:rPr>
              <w:t xml:space="preserve">restore marshes and streambeds, </w:t>
            </w:r>
            <w:r w:rsidRPr="00000000" w:rsidR="00000000" w:rsidDel="00000000">
              <w:rPr>
                <w:rtl w:val="0"/>
              </w:rPr>
            </w:r>
          </w:p>
          <w:p w:rsidP="00000000" w:rsidRPr="00000000" w:rsidR="00000000" w:rsidDel="00000000" w:rsidRDefault="00000000">
            <w:pPr>
              <w:numPr>
                <w:ilvl w:val="0"/>
                <w:numId w:val="1"/>
              </w:numPr>
              <w:spacing w:lineRule="auto" w:after="160" w:line="259"/>
              <w:ind w:left="720" w:hanging="359"/>
              <w:contextualSpacing w:val="1"/>
              <w:rPr/>
            </w:pPr>
            <w:bookmarkStart w:id="22" w:colFirst="0" w:name="h.1fob9te" w:colLast="0"/>
            <w:bookmarkEnd w:id="22"/>
            <w:r w:rsidRPr="00000000" w:rsidR="00000000" w:rsidDel="00000000">
              <w:rPr>
                <w:sz w:val="22"/>
                <w:rtl w:val="0"/>
              </w:rPr>
              <w:t xml:space="preserve">and create new forest buffers, wetlands and living shorelines that promote healthy waterways and stop pollution.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13" w:colFirst="0" w:name="h.5nnxe8xmw2xm" w:colLast="0"/>
            <w:bookmarkEnd w:id="13"/>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sz w:val="22"/>
                <w:rtl w:val="0"/>
              </w:rPr>
              <w:t xml:space="preserve">Who we are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2"/>
                <w:rtl w:val="0"/>
              </w:rPr>
              <w:t xml:space="preserve">The Riverkeeper serves as a voice for the rivers, working with local community groups and regional, national and international coalitions of environmental organizations to promote sensible legislation and responsible enforcement of existing laws that reduce pollution and improve water quality, advocating at the county, state and federal level.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bookmarkStart w:id="13" w:colFirst="0" w:name="h.5nnxe8xmw2xm" w:colLast="0"/>
            <w:bookmarkEnd w:id="13"/>
            <w:r w:rsidRPr="00000000" w:rsidR="00000000" w:rsidDel="00000000">
              <w:rPr>
                <w:rtl w:val="0"/>
              </w:rPr>
            </w:r>
          </w:p>
        </w:tc>
      </w:tr>
    </w:tbl>
    <w:p w:rsidP="00000000" w:rsidRPr="00000000" w:rsidR="00000000" w:rsidDel="00000000" w:rsidRDefault="00000000">
      <w:pPr>
        <w:contextualSpacing w:val="0"/>
      </w:pPr>
      <w:bookmarkStart w:id="13" w:colFirst="0" w:name="h.5nnxe8xmw2xm" w:colLast="0"/>
      <w:bookmarkEnd w:id="13"/>
      <w:r w:rsidRPr="00000000" w:rsidR="00000000" w:rsidDel="00000000">
        <w:rPr>
          <w:rtl w:val="0"/>
        </w:rPr>
      </w:r>
    </w:p>
    <w:p w:rsidP="00000000" w:rsidRPr="00000000" w:rsidR="00000000" w:rsidDel="00000000" w:rsidRDefault="00000000">
      <w:pPr>
        <w:contextualSpacing w:val="0"/>
      </w:pPr>
      <w:bookmarkStart w:id="23" w:colFirst="0" w:name="h.srxwjrvco8gj" w:colLast="0"/>
      <w:bookmarkEnd w:id="23"/>
      <w:r w:rsidRPr="00000000" w:rsidR="00000000" w:rsidDel="00000000">
        <w:rPr>
          <w:rtl w:val="0"/>
        </w:rPr>
      </w:r>
    </w:p>
    <w:p w:rsidP="00000000" w:rsidRPr="00000000" w:rsidR="00000000" w:rsidDel="00000000" w:rsidRDefault="00000000">
      <w:pPr>
        <w:contextualSpacing w:val="0"/>
      </w:pPr>
      <w:bookmarkStart w:id="24" w:colFirst="0" w:name="h.qp86eoyjgcw5" w:colLast="0"/>
      <w:bookmarkEnd w:id="24"/>
      <w:r w:rsidRPr="00000000" w:rsidR="00000000" w:rsidDel="00000000">
        <w:rPr>
          <w:rtl w:val="0"/>
        </w:rPr>
      </w:r>
    </w:p>
    <w:p w:rsidP="00000000" w:rsidRPr="00000000" w:rsidR="00000000" w:rsidDel="00000000" w:rsidRDefault="00000000">
      <w:pPr>
        <w:contextualSpacing w:val="0"/>
      </w:pPr>
      <w:bookmarkStart w:id="4" w:colFirst="0" w:name="h.3dy6vkm" w:colLast="0"/>
      <w:bookmarkEnd w:id="4"/>
      <w:r w:rsidRPr="00000000" w:rsidR="00000000" w:rsidDel="00000000">
        <w:rPr>
          <w:rtl w:val="0"/>
        </w:rPr>
      </w:r>
    </w:p>
    <w:sectPr>
      <w:pgSz w:w="15840" w:h="12240"/>
      <w:pgMar w:left="144" w:right="144" w:top="144" w:bottom="14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mbria" w:hAnsi="Cambria" w:eastAsia="Cambria" w:ascii="Cambria"/>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ailto:riverkeeper@westrhoderiverkeeper.org" Type="http://schemas.openxmlformats.org/officeDocument/2006/relationships/hyperlink" TargetMode="External" Id="rId6"/><Relationship Target="http://www.westrhoderiverkeeper.org" Type="http://schemas.openxmlformats.org/officeDocument/2006/relationships/hyperlink" TargetMode="External" Id="rId5"/><Relationship Target="http://www.westrhoderiverkeeper.org"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WRRK_BrochureMockup_10072014.docx</dc:title>
</cp:coreProperties>
</file>